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05BC" w14:textId="77777777" w:rsidR="007D4D91" w:rsidRDefault="007D4D91" w:rsidP="007052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3A76E85F" w14:textId="77777777" w:rsidR="00BC6BFA" w:rsidRDefault="00BC6BFA" w:rsidP="00BC6BF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7EBD4DA3" w14:textId="77777777" w:rsidR="00705225" w:rsidRPr="00705225" w:rsidRDefault="006B301E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Digitale Zahlungsabwicklung</w:t>
      </w:r>
    </w:p>
    <w:p w14:paraId="3F587135" w14:textId="77777777" w:rsidR="00705225" w:rsidRDefault="00705225" w:rsidP="0070522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</w:p>
    <w:p w14:paraId="3EFBD5FF" w14:textId="77777777" w:rsidR="006B301E" w:rsidRPr="00705225" w:rsidRDefault="006B301E" w:rsidP="006B301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>Mit dem Smartphone bezahlen</w:t>
      </w:r>
      <w:r w:rsidR="00271C58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oder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Geld an Freunde transferieren</w:t>
      </w:r>
    </w:p>
    <w:p w14:paraId="5E4D6603" w14:textId="076BB1AF" w:rsidR="00705225" w:rsidRPr="001221F8" w:rsidRDefault="006B301E" w:rsidP="006B301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</w:t>
      </w:r>
      <w:r w:rsidR="00705225"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 w:rsidR="00523CFE">
        <w:rPr>
          <w:rFonts w:ascii="Times New Roman" w:hAnsi="Times New Roman" w:cs="Times New Roman"/>
          <w:b/>
          <w:bCs/>
          <w:sz w:val="32"/>
          <w:szCs w:val="32"/>
          <w:lang w:val="de"/>
        </w:rPr>
        <w:t>2</w:t>
      </w:r>
      <w:bookmarkStart w:id="0" w:name="_GoBack"/>
      <w:bookmarkEnd w:id="0"/>
      <w:r w:rsidR="00705225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Unterrichtsstunden)</w:t>
      </w:r>
    </w:p>
    <w:p w14:paraId="5A4F5AC7" w14:textId="77777777" w:rsidR="00705225" w:rsidRPr="00FF7E0A" w:rsidRDefault="00705225" w:rsidP="00705225">
      <w:pPr>
        <w:rPr>
          <w:sz w:val="24"/>
          <w:szCs w:val="24"/>
        </w:rPr>
      </w:pPr>
    </w:p>
    <w:p w14:paraId="315A6E65" w14:textId="77777777" w:rsidR="006C4B95" w:rsidRDefault="007E350C" w:rsidP="006B77D9">
      <w:pPr>
        <w:rPr>
          <w:sz w:val="24"/>
          <w:szCs w:val="24"/>
        </w:rPr>
      </w:pPr>
      <w:r>
        <w:rPr>
          <w:sz w:val="24"/>
          <w:szCs w:val="24"/>
        </w:rPr>
        <w:t>Bargeldloses Bezahlen wird auch in Deutschland immer beliebter. Was in anderen Länder</w:t>
      </w:r>
      <w:r w:rsidR="006B77D9">
        <w:rPr>
          <w:sz w:val="24"/>
          <w:szCs w:val="24"/>
        </w:rPr>
        <w:t>n</w:t>
      </w:r>
      <w:r>
        <w:rPr>
          <w:sz w:val="24"/>
          <w:szCs w:val="24"/>
        </w:rPr>
        <w:t xml:space="preserve"> schon zum Alltag gehört, kommt nun auch zu uns. </w:t>
      </w:r>
      <w:r w:rsidR="006B77D9">
        <w:rPr>
          <w:sz w:val="24"/>
          <w:szCs w:val="24"/>
        </w:rPr>
        <w:t xml:space="preserve">Neue Lösungen der großen Internet Konzerne und deren </w:t>
      </w:r>
      <w:r w:rsidR="003C5BA8">
        <w:rPr>
          <w:sz w:val="24"/>
          <w:szCs w:val="24"/>
        </w:rPr>
        <w:t>Partnerschaften mit heimischen</w:t>
      </w:r>
      <w:r w:rsidR="006B77D9">
        <w:rPr>
          <w:sz w:val="24"/>
          <w:szCs w:val="24"/>
        </w:rPr>
        <w:t xml:space="preserve"> Banken und Kreditkartengesellschaften sollen </w:t>
      </w:r>
      <w:r w:rsidR="003D5C10">
        <w:rPr>
          <w:sz w:val="24"/>
          <w:szCs w:val="24"/>
        </w:rPr>
        <w:t xml:space="preserve">die Akzeptanz bei den Händlern verstärken und </w:t>
      </w:r>
      <w:r w:rsidR="006B77D9">
        <w:rPr>
          <w:sz w:val="24"/>
          <w:szCs w:val="24"/>
        </w:rPr>
        <w:t xml:space="preserve">der Zahlungsabwicklung mit dem </w:t>
      </w:r>
      <w:r w:rsidR="003D5C10">
        <w:rPr>
          <w:sz w:val="24"/>
          <w:szCs w:val="24"/>
        </w:rPr>
        <w:t xml:space="preserve">eigenen </w:t>
      </w:r>
      <w:r w:rsidR="006B77D9">
        <w:rPr>
          <w:sz w:val="24"/>
          <w:szCs w:val="24"/>
        </w:rPr>
        <w:t>Smartphone zum Durchbruch verhelfen.</w:t>
      </w:r>
      <w:r w:rsidR="0088750C">
        <w:rPr>
          <w:sz w:val="24"/>
          <w:szCs w:val="24"/>
        </w:rPr>
        <w:t xml:space="preserve"> Mit Hilfe des Smartphones als unser ständiger Beg</w:t>
      </w:r>
      <w:r w:rsidR="002D431E">
        <w:rPr>
          <w:sz w:val="24"/>
          <w:szCs w:val="24"/>
        </w:rPr>
        <w:t>leiter können</w:t>
      </w:r>
      <w:r w:rsidR="0088750C">
        <w:rPr>
          <w:sz w:val="24"/>
          <w:szCs w:val="24"/>
        </w:rPr>
        <w:t xml:space="preserve"> Zahlungen an der Kasse schnell und einfach erledigt werden, ohne umständliches Eingeben der PIN Nummer oder einer Unterschrift. </w:t>
      </w:r>
    </w:p>
    <w:p w14:paraId="7549D3F5" w14:textId="77777777" w:rsidR="00176240" w:rsidRDefault="00C05812" w:rsidP="006B77D9">
      <w:pPr>
        <w:rPr>
          <w:sz w:val="24"/>
          <w:szCs w:val="24"/>
        </w:rPr>
      </w:pPr>
      <w:r>
        <w:rPr>
          <w:sz w:val="24"/>
          <w:szCs w:val="24"/>
        </w:rPr>
        <w:t xml:space="preserve">Nutzer haben weiterhin die Möglichkeit sich mit Freunden die Restaurantrechnung oder das Geld fürs Taxi zu teilen. </w:t>
      </w:r>
      <w:r w:rsidR="002D431E">
        <w:rPr>
          <w:sz w:val="24"/>
          <w:szCs w:val="24"/>
        </w:rPr>
        <w:t>Bekannte b</w:t>
      </w:r>
      <w:r>
        <w:rPr>
          <w:sz w:val="24"/>
          <w:szCs w:val="24"/>
        </w:rPr>
        <w:t xml:space="preserve">eteiligen </w:t>
      </w:r>
      <w:r w:rsidR="002D431E">
        <w:rPr>
          <w:sz w:val="24"/>
          <w:szCs w:val="24"/>
        </w:rPr>
        <w:t>sich</w:t>
      </w:r>
      <w:r w:rsidR="004D25B5">
        <w:rPr>
          <w:sz w:val="24"/>
          <w:szCs w:val="24"/>
        </w:rPr>
        <w:t>, mit Hilfe einer Smartphone App,</w:t>
      </w:r>
      <w:r w:rsidR="002D431E">
        <w:rPr>
          <w:sz w:val="24"/>
          <w:szCs w:val="24"/>
        </w:rPr>
        <w:t xml:space="preserve"> ganz ohne Bargeld </w:t>
      </w:r>
      <w:r>
        <w:rPr>
          <w:sz w:val="24"/>
          <w:szCs w:val="24"/>
        </w:rPr>
        <w:t xml:space="preserve">an gemeinsamen Geschenken. Sie </w:t>
      </w:r>
      <w:r w:rsidR="005A2C02">
        <w:rPr>
          <w:sz w:val="24"/>
          <w:szCs w:val="24"/>
        </w:rPr>
        <w:t xml:space="preserve">haben </w:t>
      </w:r>
      <w:r>
        <w:rPr>
          <w:sz w:val="24"/>
          <w:szCs w:val="24"/>
        </w:rPr>
        <w:t xml:space="preserve">die Möglichkeit Geld </w:t>
      </w:r>
      <w:r w:rsidR="002D431E">
        <w:rPr>
          <w:sz w:val="24"/>
          <w:szCs w:val="24"/>
        </w:rPr>
        <w:t xml:space="preserve">mit ihrem Smartphone </w:t>
      </w:r>
      <w:r>
        <w:rPr>
          <w:sz w:val="24"/>
          <w:szCs w:val="24"/>
        </w:rPr>
        <w:t xml:space="preserve">an Ihre Freunde zu verschicken. Der Empfänger sieht den Eingang des Geldes direkt </w:t>
      </w:r>
      <w:r w:rsidR="002D431E">
        <w:rPr>
          <w:sz w:val="24"/>
          <w:szCs w:val="24"/>
        </w:rPr>
        <w:t>in seiner App</w:t>
      </w:r>
      <w:r>
        <w:rPr>
          <w:sz w:val="24"/>
          <w:szCs w:val="24"/>
        </w:rPr>
        <w:t>.</w:t>
      </w:r>
      <w:r w:rsidR="00525EC0">
        <w:rPr>
          <w:sz w:val="24"/>
          <w:szCs w:val="24"/>
        </w:rPr>
        <w:t xml:space="preserve"> </w:t>
      </w:r>
    </w:p>
    <w:p w14:paraId="2C5551D8" w14:textId="77777777" w:rsidR="0088750C" w:rsidRDefault="002D431E" w:rsidP="006B77D9">
      <w:pPr>
        <w:rPr>
          <w:sz w:val="24"/>
          <w:szCs w:val="24"/>
        </w:rPr>
      </w:pPr>
      <w:r>
        <w:rPr>
          <w:sz w:val="24"/>
          <w:szCs w:val="24"/>
        </w:rPr>
        <w:t>Mit diesen Lösungen</w:t>
      </w:r>
      <w:r w:rsidR="0088750C">
        <w:rPr>
          <w:sz w:val="24"/>
          <w:szCs w:val="24"/>
        </w:rPr>
        <w:t xml:space="preserve"> soll die Sicherheit der Zahlungsabwicklung erhöht werden und de</w:t>
      </w:r>
      <w:r>
        <w:rPr>
          <w:sz w:val="24"/>
          <w:szCs w:val="24"/>
        </w:rPr>
        <w:t>m</w:t>
      </w:r>
      <w:r w:rsidR="0088750C">
        <w:rPr>
          <w:sz w:val="24"/>
          <w:szCs w:val="24"/>
        </w:rPr>
        <w:t xml:space="preserve"> Kunden jederzeit eine transparente Übersicht über die getätigten Zahlungen liefern.</w:t>
      </w:r>
      <w:r>
        <w:rPr>
          <w:sz w:val="24"/>
          <w:szCs w:val="24"/>
        </w:rPr>
        <w:t xml:space="preserve"> </w:t>
      </w:r>
    </w:p>
    <w:p w14:paraId="60319E6A" w14:textId="77777777" w:rsidR="006B77D9" w:rsidRDefault="0088750C" w:rsidP="006B77D9">
      <w:pPr>
        <w:rPr>
          <w:sz w:val="24"/>
          <w:szCs w:val="24"/>
        </w:rPr>
      </w:pPr>
      <w:r>
        <w:rPr>
          <w:sz w:val="24"/>
          <w:szCs w:val="24"/>
        </w:rPr>
        <w:t>Wir zeigen Ihnen welche Lösungen derzeit existieren und welche Voraussetzungen für deren Nutzung notwendig sind.</w:t>
      </w:r>
    </w:p>
    <w:p w14:paraId="6A972544" w14:textId="77777777" w:rsidR="00705225" w:rsidRDefault="007E350C" w:rsidP="00705225">
      <w:pPr>
        <w:rPr>
          <w:sz w:val="24"/>
          <w:szCs w:val="24"/>
        </w:rPr>
      </w:pPr>
      <w:r>
        <w:rPr>
          <w:sz w:val="24"/>
          <w:szCs w:val="24"/>
        </w:rPr>
        <w:t>Der Vortag deckt folgende Bereiche ab</w:t>
      </w:r>
      <w:r w:rsidR="00705225">
        <w:rPr>
          <w:sz w:val="24"/>
          <w:szCs w:val="24"/>
        </w:rPr>
        <w:t xml:space="preserve">: </w:t>
      </w:r>
    </w:p>
    <w:p w14:paraId="437D9CF6" w14:textId="77777777" w:rsidR="00AD5A46" w:rsidRDefault="00EA36F0" w:rsidP="007052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Angebote gibt es derzeit am Markt?</w:t>
      </w:r>
    </w:p>
    <w:p w14:paraId="44FB5B7D" w14:textId="77777777" w:rsidR="00054F80" w:rsidRDefault="00EA36F0" w:rsidP="0070522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Welche Voraussetzungen sind für </w:t>
      </w:r>
      <w:r w:rsidR="00B43072">
        <w:rPr>
          <w:sz w:val="24"/>
          <w:szCs w:val="24"/>
        </w:rPr>
        <w:t>diese Art der</w:t>
      </w:r>
      <w:r>
        <w:rPr>
          <w:sz w:val="24"/>
          <w:szCs w:val="24"/>
        </w:rPr>
        <w:t xml:space="preserve"> Zahlung erforderlich?</w:t>
      </w:r>
    </w:p>
    <w:p w14:paraId="79F1A73E" w14:textId="77777777" w:rsidR="00AD5A46" w:rsidRDefault="00EA3DB0" w:rsidP="00AD5A4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erfolgt eine Bezahlung mit dem eigenen Smartphone?</w:t>
      </w:r>
    </w:p>
    <w:p w14:paraId="46A9F7C0" w14:textId="77777777" w:rsidR="006C0684" w:rsidRDefault="0008398F" w:rsidP="006C068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Sicherheit bietet die Zahlungsabwicklung per Smartphone?</w:t>
      </w:r>
    </w:p>
    <w:p w14:paraId="01924EE8" w14:textId="77777777" w:rsidR="006C4B95" w:rsidRPr="006C0684" w:rsidRDefault="006C4B95" w:rsidP="006C068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 erfolgt die Bedienung der notwendigen Apps?</w:t>
      </w:r>
    </w:p>
    <w:sectPr w:rsidR="006C4B95" w:rsidRPr="006C0684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91CB7"/>
    <w:multiLevelType w:val="hybridMultilevel"/>
    <w:tmpl w:val="8374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A"/>
    <w:rsid w:val="0000431C"/>
    <w:rsid w:val="00025B9C"/>
    <w:rsid w:val="00030D73"/>
    <w:rsid w:val="00031F3E"/>
    <w:rsid w:val="00037D88"/>
    <w:rsid w:val="0004641E"/>
    <w:rsid w:val="00054F80"/>
    <w:rsid w:val="00067BC6"/>
    <w:rsid w:val="0008398F"/>
    <w:rsid w:val="000F589D"/>
    <w:rsid w:val="001221F8"/>
    <w:rsid w:val="0012720C"/>
    <w:rsid w:val="00130ACB"/>
    <w:rsid w:val="0015218E"/>
    <w:rsid w:val="00171338"/>
    <w:rsid w:val="00176240"/>
    <w:rsid w:val="001B4ACC"/>
    <w:rsid w:val="001D11D0"/>
    <w:rsid w:val="001D3E8E"/>
    <w:rsid w:val="001D4755"/>
    <w:rsid w:val="001E5AF8"/>
    <w:rsid w:val="001F7E10"/>
    <w:rsid w:val="002451E1"/>
    <w:rsid w:val="00271C58"/>
    <w:rsid w:val="00295DD0"/>
    <w:rsid w:val="002B6EFC"/>
    <w:rsid w:val="002C7B01"/>
    <w:rsid w:val="002D431E"/>
    <w:rsid w:val="002D7CB9"/>
    <w:rsid w:val="002F46A8"/>
    <w:rsid w:val="002F5A49"/>
    <w:rsid w:val="002F7916"/>
    <w:rsid w:val="00300A13"/>
    <w:rsid w:val="00305F3A"/>
    <w:rsid w:val="00345C49"/>
    <w:rsid w:val="00353C4C"/>
    <w:rsid w:val="00364163"/>
    <w:rsid w:val="00366EE2"/>
    <w:rsid w:val="00386B75"/>
    <w:rsid w:val="0039755E"/>
    <w:rsid w:val="003C5BA8"/>
    <w:rsid w:val="003D127F"/>
    <w:rsid w:val="003D5C10"/>
    <w:rsid w:val="003E352C"/>
    <w:rsid w:val="003F7EB1"/>
    <w:rsid w:val="0040083B"/>
    <w:rsid w:val="00415DFE"/>
    <w:rsid w:val="00435A63"/>
    <w:rsid w:val="004447CA"/>
    <w:rsid w:val="00476774"/>
    <w:rsid w:val="004C1565"/>
    <w:rsid w:val="004D25B5"/>
    <w:rsid w:val="004D42C6"/>
    <w:rsid w:val="00503C3B"/>
    <w:rsid w:val="00506DC0"/>
    <w:rsid w:val="00523CFE"/>
    <w:rsid w:val="00525ABE"/>
    <w:rsid w:val="00525EC0"/>
    <w:rsid w:val="005439F3"/>
    <w:rsid w:val="00573558"/>
    <w:rsid w:val="005A2C02"/>
    <w:rsid w:val="005B0468"/>
    <w:rsid w:val="005B3AB0"/>
    <w:rsid w:val="005D7EC3"/>
    <w:rsid w:val="005F5EE7"/>
    <w:rsid w:val="00637832"/>
    <w:rsid w:val="00647FD8"/>
    <w:rsid w:val="00672127"/>
    <w:rsid w:val="00692E02"/>
    <w:rsid w:val="00697ECA"/>
    <w:rsid w:val="006B301E"/>
    <w:rsid w:val="006B77D9"/>
    <w:rsid w:val="006C0684"/>
    <w:rsid w:val="006C4B95"/>
    <w:rsid w:val="006E6E24"/>
    <w:rsid w:val="006F7D88"/>
    <w:rsid w:val="00701E5B"/>
    <w:rsid w:val="00705225"/>
    <w:rsid w:val="00714920"/>
    <w:rsid w:val="007216F2"/>
    <w:rsid w:val="0072431E"/>
    <w:rsid w:val="00746941"/>
    <w:rsid w:val="00747664"/>
    <w:rsid w:val="00750F1F"/>
    <w:rsid w:val="007D4D91"/>
    <w:rsid w:val="007D55F3"/>
    <w:rsid w:val="007E1375"/>
    <w:rsid w:val="007E350C"/>
    <w:rsid w:val="00810C21"/>
    <w:rsid w:val="00834B03"/>
    <w:rsid w:val="00846462"/>
    <w:rsid w:val="0085358A"/>
    <w:rsid w:val="00855CBF"/>
    <w:rsid w:val="0088750C"/>
    <w:rsid w:val="00894280"/>
    <w:rsid w:val="008D1600"/>
    <w:rsid w:val="009151BC"/>
    <w:rsid w:val="00926172"/>
    <w:rsid w:val="00946CAD"/>
    <w:rsid w:val="0097045E"/>
    <w:rsid w:val="00981C8C"/>
    <w:rsid w:val="00984176"/>
    <w:rsid w:val="00986D78"/>
    <w:rsid w:val="00992F28"/>
    <w:rsid w:val="009B36F8"/>
    <w:rsid w:val="009E2DA5"/>
    <w:rsid w:val="009F194A"/>
    <w:rsid w:val="00A4279F"/>
    <w:rsid w:val="00A5388E"/>
    <w:rsid w:val="00A66008"/>
    <w:rsid w:val="00AD5A46"/>
    <w:rsid w:val="00AF3141"/>
    <w:rsid w:val="00AF3C07"/>
    <w:rsid w:val="00B01616"/>
    <w:rsid w:val="00B11254"/>
    <w:rsid w:val="00B33081"/>
    <w:rsid w:val="00B43072"/>
    <w:rsid w:val="00B574DD"/>
    <w:rsid w:val="00B74E2D"/>
    <w:rsid w:val="00B8166D"/>
    <w:rsid w:val="00B87565"/>
    <w:rsid w:val="00BB1D6B"/>
    <w:rsid w:val="00BC6BFA"/>
    <w:rsid w:val="00BE2570"/>
    <w:rsid w:val="00BF309D"/>
    <w:rsid w:val="00C05812"/>
    <w:rsid w:val="00C46597"/>
    <w:rsid w:val="00C53646"/>
    <w:rsid w:val="00C60028"/>
    <w:rsid w:val="00C95CDD"/>
    <w:rsid w:val="00CA4DF9"/>
    <w:rsid w:val="00CD32E2"/>
    <w:rsid w:val="00CF0FE0"/>
    <w:rsid w:val="00CF2AEF"/>
    <w:rsid w:val="00D319C5"/>
    <w:rsid w:val="00D43F31"/>
    <w:rsid w:val="00D630B6"/>
    <w:rsid w:val="00DF3051"/>
    <w:rsid w:val="00E15F3F"/>
    <w:rsid w:val="00E258BE"/>
    <w:rsid w:val="00E37675"/>
    <w:rsid w:val="00E83B78"/>
    <w:rsid w:val="00EA36F0"/>
    <w:rsid w:val="00EA3A4F"/>
    <w:rsid w:val="00EA3DB0"/>
    <w:rsid w:val="00EA3E60"/>
    <w:rsid w:val="00ED4753"/>
    <w:rsid w:val="00EE7397"/>
    <w:rsid w:val="00F07D6C"/>
    <w:rsid w:val="00F34A6A"/>
    <w:rsid w:val="00F36020"/>
    <w:rsid w:val="00F444B4"/>
    <w:rsid w:val="00F5443A"/>
    <w:rsid w:val="00F65F14"/>
    <w:rsid w:val="00F903E2"/>
    <w:rsid w:val="00F94FA7"/>
    <w:rsid w:val="00FC3706"/>
    <w:rsid w:val="00FD79B3"/>
    <w:rsid w:val="00FE1101"/>
    <w:rsid w:val="00FF1EB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A17D"/>
  <w15:docId w15:val="{56DE823D-569E-4AA0-BBEF-21C2675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412C-BEB0-48F7-896E-DD2EEDFC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2</cp:revision>
  <dcterms:created xsi:type="dcterms:W3CDTF">2020-04-07T15:25:00Z</dcterms:created>
  <dcterms:modified xsi:type="dcterms:W3CDTF">2020-04-07T15:25:00Z</dcterms:modified>
</cp:coreProperties>
</file>