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1FFF" w14:textId="36FD8717" w:rsidR="00BC6BFA" w:rsidRPr="001221F8" w:rsidRDefault="00EF51AC" w:rsidP="00750F1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32"/>
          <w:szCs w:val="32"/>
          <w:lang w:val="de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sz w:val="32"/>
          <w:szCs w:val="32"/>
          <w:lang w:val="de"/>
        </w:rPr>
        <w:t>Vermögensaufbau - Grundlagen</w:t>
      </w:r>
      <w:r w:rsidR="1E3B1BAC" w:rsidRPr="1E3B1BAC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 </w:t>
      </w:r>
      <w:bookmarkEnd w:id="0"/>
      <w:bookmarkEnd w:id="1"/>
      <w:r w:rsidR="1E3B1BAC" w:rsidRPr="1E3B1BAC">
        <w:rPr>
          <w:rFonts w:ascii="Times New Roman" w:hAnsi="Times New Roman" w:cs="Times New Roman"/>
          <w:b/>
          <w:bCs/>
          <w:sz w:val="32"/>
          <w:szCs w:val="32"/>
          <w:lang w:val="de"/>
        </w:rPr>
        <w:t>(3 Unterrichtsstunden)</w:t>
      </w:r>
    </w:p>
    <w:p w14:paraId="3A379BA5" w14:textId="667875FA" w:rsidR="1E3B1BAC" w:rsidRDefault="1E3B1BAC" w:rsidP="1E3B1BAC">
      <w:pPr>
        <w:rPr>
          <w:b/>
          <w:bCs/>
          <w:sz w:val="24"/>
          <w:szCs w:val="24"/>
        </w:rPr>
      </w:pPr>
      <w:r w:rsidRPr="1E3B1BAC">
        <w:rPr>
          <w:b/>
          <w:bCs/>
          <w:sz w:val="24"/>
          <w:szCs w:val="24"/>
        </w:rPr>
        <w:t>Zielgruppe: Einsteiger</w:t>
      </w:r>
    </w:p>
    <w:p w14:paraId="599427E3" w14:textId="32913600" w:rsidR="001234EE" w:rsidRDefault="00B4485E" w:rsidP="00C772AC">
      <w:pPr>
        <w:rPr>
          <w:sz w:val="24"/>
          <w:szCs w:val="24"/>
        </w:rPr>
      </w:pPr>
      <w:r w:rsidRPr="7D15F9F6">
        <w:rPr>
          <w:sz w:val="24"/>
          <w:szCs w:val="24"/>
        </w:rPr>
        <w:t>Marktuntersuchungen der Verbraucherzentralen zeigen regelmäßig auf, dass Kreditinstitute</w:t>
      </w:r>
      <w:r w:rsidR="004E3C75" w:rsidRPr="7D15F9F6">
        <w:rPr>
          <w:sz w:val="24"/>
          <w:szCs w:val="24"/>
        </w:rPr>
        <w:t xml:space="preserve"> häufig Geldanlagen e</w:t>
      </w:r>
      <w:r w:rsidR="00A22FC3" w:rsidRPr="7D15F9F6">
        <w:rPr>
          <w:sz w:val="24"/>
          <w:szCs w:val="24"/>
        </w:rPr>
        <w:t xml:space="preserve">mpfehlen, welche nicht zu den Zielen </w:t>
      </w:r>
      <w:r w:rsidR="00805DCF" w:rsidRPr="7D15F9F6">
        <w:rPr>
          <w:sz w:val="24"/>
          <w:szCs w:val="24"/>
        </w:rPr>
        <w:t>ihrer</w:t>
      </w:r>
      <w:r w:rsidR="00A22FC3" w:rsidRPr="7D15F9F6">
        <w:rPr>
          <w:sz w:val="24"/>
          <w:szCs w:val="24"/>
        </w:rPr>
        <w:t xml:space="preserve"> Kunden passen. </w:t>
      </w:r>
      <w:r w:rsidR="00380C99" w:rsidRPr="7D15F9F6">
        <w:rPr>
          <w:sz w:val="24"/>
          <w:szCs w:val="24"/>
        </w:rPr>
        <w:t>Die</w:t>
      </w:r>
      <w:r w:rsidR="00805DCF" w:rsidRPr="7D15F9F6">
        <w:rPr>
          <w:sz w:val="24"/>
          <w:szCs w:val="24"/>
        </w:rPr>
        <w:t xml:space="preserve"> Berater</w:t>
      </w:r>
      <w:r w:rsidR="00380C99" w:rsidRPr="7D15F9F6">
        <w:rPr>
          <w:sz w:val="24"/>
          <w:szCs w:val="24"/>
        </w:rPr>
        <w:t xml:space="preserve"> </w:t>
      </w:r>
      <w:r w:rsidR="001352BA" w:rsidRPr="7D15F9F6">
        <w:rPr>
          <w:sz w:val="24"/>
          <w:szCs w:val="24"/>
        </w:rPr>
        <w:t xml:space="preserve">empfehlen </w:t>
      </w:r>
      <w:r w:rsidRPr="7D15F9F6">
        <w:rPr>
          <w:sz w:val="24"/>
          <w:szCs w:val="24"/>
        </w:rPr>
        <w:t>viel zu</w:t>
      </w:r>
      <w:r w:rsidR="001352BA" w:rsidRPr="7D15F9F6">
        <w:rPr>
          <w:sz w:val="24"/>
          <w:szCs w:val="24"/>
        </w:rPr>
        <w:t xml:space="preserve"> riskante und </w:t>
      </w:r>
      <w:r w:rsidRPr="7D15F9F6">
        <w:rPr>
          <w:sz w:val="24"/>
          <w:szCs w:val="24"/>
        </w:rPr>
        <w:t>zu</w:t>
      </w:r>
      <w:r w:rsidR="00805DCF" w:rsidRPr="7D15F9F6">
        <w:rPr>
          <w:sz w:val="24"/>
          <w:szCs w:val="24"/>
        </w:rPr>
        <w:t xml:space="preserve"> </w:t>
      </w:r>
      <w:r w:rsidR="001352BA" w:rsidRPr="7D15F9F6">
        <w:rPr>
          <w:sz w:val="24"/>
          <w:szCs w:val="24"/>
        </w:rPr>
        <w:t>teure hauseigene Produkte</w:t>
      </w:r>
      <w:r w:rsidR="005C5813" w:rsidRPr="7D15F9F6">
        <w:rPr>
          <w:sz w:val="24"/>
          <w:szCs w:val="24"/>
        </w:rPr>
        <w:t xml:space="preserve">. </w:t>
      </w:r>
      <w:r w:rsidR="00FC7EA4" w:rsidRPr="7D15F9F6">
        <w:rPr>
          <w:sz w:val="24"/>
          <w:szCs w:val="24"/>
        </w:rPr>
        <w:t xml:space="preserve">Kunden können die </w:t>
      </w:r>
      <w:r w:rsidR="002D57F2" w:rsidRPr="7D15F9F6">
        <w:rPr>
          <w:sz w:val="24"/>
          <w:szCs w:val="24"/>
        </w:rPr>
        <w:t>Qualität</w:t>
      </w:r>
      <w:r w:rsidR="000D5C10" w:rsidRPr="7D15F9F6">
        <w:rPr>
          <w:sz w:val="24"/>
          <w:szCs w:val="24"/>
        </w:rPr>
        <w:t xml:space="preserve"> der Angebote </w:t>
      </w:r>
      <w:r w:rsidR="00E4443E">
        <w:rPr>
          <w:sz w:val="24"/>
          <w:szCs w:val="24"/>
        </w:rPr>
        <w:t xml:space="preserve">und deren Risiken </w:t>
      </w:r>
      <w:r w:rsidR="00B75090" w:rsidRPr="7D15F9F6">
        <w:rPr>
          <w:sz w:val="24"/>
          <w:szCs w:val="24"/>
        </w:rPr>
        <w:t>nur</w:t>
      </w:r>
      <w:r w:rsidR="000D5C10" w:rsidRPr="7D15F9F6">
        <w:rPr>
          <w:sz w:val="24"/>
          <w:szCs w:val="24"/>
        </w:rPr>
        <w:t xml:space="preserve"> schwer einschätzen.</w:t>
      </w:r>
      <w:r w:rsidR="003F488F" w:rsidRPr="7D15F9F6">
        <w:rPr>
          <w:sz w:val="24"/>
          <w:szCs w:val="24"/>
        </w:rPr>
        <w:t xml:space="preserve"> </w:t>
      </w:r>
    </w:p>
    <w:p w14:paraId="0717D1B9" w14:textId="4BE11FC3" w:rsidR="00DC575C" w:rsidRDefault="008D52F8" w:rsidP="00C772AC">
      <w:pPr>
        <w:rPr>
          <w:sz w:val="24"/>
          <w:szCs w:val="24"/>
        </w:rPr>
      </w:pPr>
      <w:r w:rsidRPr="7D15F9F6">
        <w:rPr>
          <w:sz w:val="24"/>
          <w:szCs w:val="24"/>
        </w:rPr>
        <w:t>Dieser Kurs bietet Einsteigern einen leichten Einstieg in eine</w:t>
      </w:r>
      <w:r w:rsidR="00DC6D4E" w:rsidRPr="7D15F9F6">
        <w:rPr>
          <w:sz w:val="24"/>
          <w:szCs w:val="24"/>
        </w:rPr>
        <w:t xml:space="preserve"> selbstbestimmte </w:t>
      </w:r>
      <w:r w:rsidRPr="7D15F9F6">
        <w:rPr>
          <w:sz w:val="24"/>
          <w:szCs w:val="24"/>
        </w:rPr>
        <w:t xml:space="preserve">Geldanlage. </w:t>
      </w:r>
      <w:r w:rsidR="00DC358A" w:rsidRPr="7D15F9F6">
        <w:rPr>
          <w:sz w:val="24"/>
          <w:szCs w:val="24"/>
        </w:rPr>
        <w:t>Wir</w:t>
      </w:r>
      <w:r w:rsidR="00E37253" w:rsidRPr="7D15F9F6">
        <w:rPr>
          <w:sz w:val="24"/>
          <w:szCs w:val="24"/>
        </w:rPr>
        <w:t xml:space="preserve"> </w:t>
      </w:r>
      <w:r w:rsidR="005E77E8" w:rsidRPr="7D15F9F6">
        <w:rPr>
          <w:sz w:val="24"/>
          <w:szCs w:val="24"/>
        </w:rPr>
        <w:t xml:space="preserve">besprechen </w:t>
      </w:r>
      <w:r w:rsidR="001F2B45" w:rsidRPr="7D15F9F6">
        <w:rPr>
          <w:sz w:val="24"/>
          <w:szCs w:val="24"/>
        </w:rPr>
        <w:t xml:space="preserve">die </w:t>
      </w:r>
      <w:r w:rsidR="00570871" w:rsidRPr="7D15F9F6">
        <w:rPr>
          <w:sz w:val="24"/>
          <w:szCs w:val="24"/>
        </w:rPr>
        <w:t xml:space="preserve">Grundbegriffe </w:t>
      </w:r>
      <w:r w:rsidR="00A3037A" w:rsidRPr="7D15F9F6">
        <w:rPr>
          <w:sz w:val="24"/>
          <w:szCs w:val="24"/>
        </w:rPr>
        <w:t xml:space="preserve">der </w:t>
      </w:r>
      <w:r w:rsidR="00BE3493" w:rsidRPr="7D15F9F6">
        <w:rPr>
          <w:sz w:val="24"/>
          <w:szCs w:val="24"/>
        </w:rPr>
        <w:t>Finanzwelt sowie</w:t>
      </w:r>
      <w:r w:rsidR="00A3037A" w:rsidRPr="7D15F9F6">
        <w:rPr>
          <w:sz w:val="24"/>
          <w:szCs w:val="24"/>
        </w:rPr>
        <w:t xml:space="preserve"> </w:t>
      </w:r>
      <w:r w:rsidR="00BE3493" w:rsidRPr="7D15F9F6">
        <w:rPr>
          <w:sz w:val="24"/>
          <w:szCs w:val="24"/>
        </w:rPr>
        <w:t xml:space="preserve">wichtige </w:t>
      </w:r>
      <w:r w:rsidR="00570871" w:rsidRPr="7D15F9F6">
        <w:rPr>
          <w:sz w:val="24"/>
          <w:szCs w:val="24"/>
        </w:rPr>
        <w:t xml:space="preserve">wirtschaftliche </w:t>
      </w:r>
      <w:r w:rsidR="00434CAE" w:rsidRPr="7D15F9F6">
        <w:rPr>
          <w:sz w:val="24"/>
          <w:szCs w:val="24"/>
        </w:rPr>
        <w:t>Zusammenhänge.</w:t>
      </w:r>
      <w:r w:rsidR="00352578" w:rsidRPr="7D15F9F6">
        <w:rPr>
          <w:sz w:val="24"/>
          <w:szCs w:val="24"/>
        </w:rPr>
        <w:t xml:space="preserve"> </w:t>
      </w:r>
      <w:r w:rsidR="3F2ADD0F" w:rsidRPr="7D15F9F6">
        <w:rPr>
          <w:sz w:val="24"/>
          <w:szCs w:val="24"/>
        </w:rPr>
        <w:t>Im nächsten Schritt</w:t>
      </w:r>
      <w:r w:rsidR="4EAFFC3E" w:rsidRPr="7D15F9F6">
        <w:rPr>
          <w:sz w:val="24"/>
          <w:szCs w:val="24"/>
        </w:rPr>
        <w:t xml:space="preserve"> </w:t>
      </w:r>
      <w:r w:rsidR="000B4702" w:rsidRPr="7D15F9F6">
        <w:rPr>
          <w:sz w:val="24"/>
          <w:szCs w:val="24"/>
        </w:rPr>
        <w:t xml:space="preserve">beschäftigen wir uns mit </w:t>
      </w:r>
      <w:r w:rsidR="00B40528" w:rsidRPr="7D15F9F6">
        <w:rPr>
          <w:sz w:val="24"/>
          <w:szCs w:val="24"/>
        </w:rPr>
        <w:t>unterschiedlichen</w:t>
      </w:r>
      <w:r w:rsidR="000B4702" w:rsidRPr="7D15F9F6">
        <w:rPr>
          <w:sz w:val="24"/>
          <w:szCs w:val="24"/>
        </w:rPr>
        <w:t xml:space="preserve"> Anlageklassen </w:t>
      </w:r>
      <w:r w:rsidR="00B37B26" w:rsidRPr="7D15F9F6">
        <w:rPr>
          <w:sz w:val="24"/>
          <w:szCs w:val="24"/>
        </w:rPr>
        <w:t xml:space="preserve">(z.B. Aktien, Anleihen) </w:t>
      </w:r>
      <w:r w:rsidR="000B4702" w:rsidRPr="7D15F9F6">
        <w:rPr>
          <w:sz w:val="24"/>
          <w:szCs w:val="24"/>
        </w:rPr>
        <w:t xml:space="preserve">und deren Vor- und Nachteile. </w:t>
      </w:r>
    </w:p>
    <w:p w14:paraId="19987BBF" w14:textId="29FDC268" w:rsidR="00333D3E" w:rsidRDefault="00B75090" w:rsidP="00C772AC">
      <w:pPr>
        <w:rPr>
          <w:sz w:val="24"/>
          <w:szCs w:val="24"/>
        </w:rPr>
      </w:pPr>
      <w:r w:rsidRPr="7D15F9F6">
        <w:rPr>
          <w:sz w:val="24"/>
          <w:szCs w:val="24"/>
        </w:rPr>
        <w:t xml:space="preserve">Ausgehend von den </w:t>
      </w:r>
      <w:r w:rsidR="008E42CB" w:rsidRPr="7D15F9F6">
        <w:rPr>
          <w:sz w:val="24"/>
          <w:szCs w:val="24"/>
        </w:rPr>
        <w:t xml:space="preserve">persönlichen Anlagezielen, </w:t>
      </w:r>
      <w:r w:rsidR="00584848" w:rsidRPr="7D15F9F6">
        <w:rPr>
          <w:sz w:val="24"/>
          <w:szCs w:val="24"/>
        </w:rPr>
        <w:t>der Risikobereitschaft</w:t>
      </w:r>
      <w:r w:rsidR="00DA4D15" w:rsidRPr="7D15F9F6">
        <w:rPr>
          <w:sz w:val="24"/>
          <w:szCs w:val="24"/>
        </w:rPr>
        <w:t xml:space="preserve"> sowie der zur Verfügung stehenden Zeit für das </w:t>
      </w:r>
      <w:r w:rsidR="005311E9" w:rsidRPr="7D15F9F6">
        <w:rPr>
          <w:sz w:val="24"/>
          <w:szCs w:val="24"/>
        </w:rPr>
        <w:t>Erreichen</w:t>
      </w:r>
      <w:r w:rsidR="00DA4D15" w:rsidRPr="7D15F9F6">
        <w:rPr>
          <w:sz w:val="24"/>
          <w:szCs w:val="24"/>
        </w:rPr>
        <w:t xml:space="preserve"> der Ziele</w:t>
      </w:r>
      <w:r w:rsidR="00677181" w:rsidRPr="7D15F9F6">
        <w:rPr>
          <w:sz w:val="24"/>
          <w:szCs w:val="24"/>
        </w:rPr>
        <w:t xml:space="preserve"> werden unterschiedliche Anlagestrategien vorgestellt</w:t>
      </w:r>
      <w:r w:rsidR="005311E9" w:rsidRPr="7D15F9F6">
        <w:rPr>
          <w:sz w:val="24"/>
          <w:szCs w:val="24"/>
        </w:rPr>
        <w:t xml:space="preserve"> und beispielhaft praktisch umgesetzt</w:t>
      </w:r>
      <w:r w:rsidR="00677181" w:rsidRPr="7D15F9F6">
        <w:rPr>
          <w:sz w:val="24"/>
          <w:szCs w:val="24"/>
        </w:rPr>
        <w:t>.</w:t>
      </w:r>
      <w:r w:rsidR="005311E9" w:rsidRPr="7D15F9F6">
        <w:rPr>
          <w:sz w:val="24"/>
          <w:szCs w:val="24"/>
        </w:rPr>
        <w:t xml:space="preserve"> Ab</w:t>
      </w:r>
      <w:r w:rsidR="00803E6A" w:rsidRPr="7D15F9F6">
        <w:rPr>
          <w:sz w:val="24"/>
          <w:szCs w:val="24"/>
        </w:rPr>
        <w:t>schließend befassen wir uns mit den Risiken der Geldanlage und prüfen, wie wir Risiken erkennen und begrenzen können.</w:t>
      </w:r>
    </w:p>
    <w:p w14:paraId="00572002" w14:textId="507213B4" w:rsidR="00BC6BFA" w:rsidRDefault="1E3B1BAC" w:rsidP="00BC6BFA">
      <w:pPr>
        <w:rPr>
          <w:sz w:val="24"/>
          <w:szCs w:val="24"/>
        </w:rPr>
      </w:pPr>
      <w:r w:rsidRPr="1E3B1BAC">
        <w:rPr>
          <w:sz w:val="24"/>
          <w:szCs w:val="24"/>
        </w:rPr>
        <w:t>Folgende Punkte werden im Kurs besprochen:</w:t>
      </w:r>
    </w:p>
    <w:p w14:paraId="1167822D" w14:textId="7D410B4B" w:rsidR="00DE46FE" w:rsidRDefault="00DE46FE" w:rsidP="1E3B1BA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A21DA9">
        <w:rPr>
          <w:sz w:val="24"/>
          <w:szCs w:val="24"/>
        </w:rPr>
        <w:t>ie</w:t>
      </w:r>
      <w:r>
        <w:rPr>
          <w:sz w:val="24"/>
          <w:szCs w:val="24"/>
        </w:rPr>
        <w:t xml:space="preserve"> richtige </w:t>
      </w:r>
      <w:r w:rsidR="00A21DA9">
        <w:rPr>
          <w:sz w:val="24"/>
          <w:szCs w:val="24"/>
        </w:rPr>
        <w:t>Einstellung (Mind</w:t>
      </w:r>
      <w:r>
        <w:rPr>
          <w:sz w:val="24"/>
          <w:szCs w:val="24"/>
        </w:rPr>
        <w:t>set</w:t>
      </w:r>
      <w:r w:rsidR="00A21DA9">
        <w:rPr>
          <w:sz w:val="24"/>
          <w:szCs w:val="24"/>
        </w:rPr>
        <w:t>)</w:t>
      </w:r>
      <w:r>
        <w:rPr>
          <w:sz w:val="24"/>
          <w:szCs w:val="24"/>
        </w:rPr>
        <w:t xml:space="preserve"> bei der Geldanlage</w:t>
      </w:r>
    </w:p>
    <w:p w14:paraId="5B7AC36B" w14:textId="5445B617" w:rsidR="00927397" w:rsidRDefault="008946E5" w:rsidP="1E3B1BA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B376F4">
        <w:rPr>
          <w:sz w:val="24"/>
          <w:szCs w:val="24"/>
        </w:rPr>
        <w:t xml:space="preserve">rarbeitung </w:t>
      </w:r>
      <w:r w:rsidR="008608D2">
        <w:rPr>
          <w:sz w:val="24"/>
          <w:szCs w:val="24"/>
        </w:rPr>
        <w:t>finanzielle</w:t>
      </w:r>
      <w:r w:rsidR="00B376F4">
        <w:rPr>
          <w:sz w:val="24"/>
          <w:szCs w:val="24"/>
        </w:rPr>
        <w:t>r</w:t>
      </w:r>
      <w:r w:rsidR="008608D2">
        <w:rPr>
          <w:sz w:val="24"/>
          <w:szCs w:val="24"/>
        </w:rPr>
        <w:t xml:space="preserve"> Grundlagen </w:t>
      </w:r>
    </w:p>
    <w:p w14:paraId="03D59DA9" w14:textId="034F9BF1" w:rsidR="1E3B1BAC" w:rsidRPr="00B85ED4" w:rsidRDefault="00BA10B9" w:rsidP="1E3B1BA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wirtschaftliche Zusammenhänge verstehen</w:t>
      </w:r>
    </w:p>
    <w:p w14:paraId="6B6632B0" w14:textId="4E9E4EC9" w:rsidR="1E3B1BAC" w:rsidRDefault="00E75D74" w:rsidP="1E3B1BA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Vor- und Nachteile unterschiedlicher</w:t>
      </w:r>
      <w:r w:rsidR="1E3B1BAC" w:rsidRPr="1E3B1BAC">
        <w:rPr>
          <w:sz w:val="24"/>
          <w:szCs w:val="24"/>
        </w:rPr>
        <w:t xml:space="preserve"> Anlageklassen</w:t>
      </w:r>
    </w:p>
    <w:p w14:paraId="13ECD5A6" w14:textId="7D6D5C56" w:rsidR="008946E5" w:rsidRDefault="008946E5" w:rsidP="1E3B1BA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unterschiedliche Anlegertypen kennenlernen</w:t>
      </w:r>
    </w:p>
    <w:p w14:paraId="4E99F94C" w14:textId="0410CF49" w:rsidR="00B376F4" w:rsidRDefault="00B376F4" w:rsidP="1E3B1BA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persönliche </w:t>
      </w:r>
      <w:r w:rsidR="008B6A4B">
        <w:rPr>
          <w:sz w:val="24"/>
          <w:szCs w:val="24"/>
        </w:rPr>
        <w:t>Anlagestrategie</w:t>
      </w:r>
      <w:r>
        <w:rPr>
          <w:sz w:val="24"/>
          <w:szCs w:val="24"/>
        </w:rPr>
        <w:t xml:space="preserve"> definieren</w:t>
      </w:r>
    </w:p>
    <w:p w14:paraId="7E33C24B" w14:textId="1B16C9BA" w:rsidR="00DE46FE" w:rsidRPr="00DE46FE" w:rsidRDefault="1E3B1BAC" w:rsidP="00DE46F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1E3B1BAC">
        <w:rPr>
          <w:sz w:val="24"/>
          <w:szCs w:val="24"/>
        </w:rPr>
        <w:t>Risik</w:t>
      </w:r>
      <w:r w:rsidR="008B6A4B">
        <w:rPr>
          <w:sz w:val="24"/>
          <w:szCs w:val="24"/>
        </w:rPr>
        <w:t>en erkennen und begrenzen</w:t>
      </w:r>
    </w:p>
    <w:p w14:paraId="4BF2D578" w14:textId="42B03D7D" w:rsidR="1E3B1BAC" w:rsidRDefault="1E3B1BAC" w:rsidP="1E3B1BA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D6266">
        <w:rPr>
          <w:sz w:val="24"/>
          <w:szCs w:val="24"/>
        </w:rPr>
        <w:t>Umsetzung der Anlagestrategie</w:t>
      </w:r>
    </w:p>
    <w:p w14:paraId="2A2AF537" w14:textId="0166E76D" w:rsidR="001E075F" w:rsidRDefault="001E075F" w:rsidP="1E3B1BA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Kosten</w:t>
      </w:r>
      <w:r w:rsidR="003F6075">
        <w:rPr>
          <w:sz w:val="24"/>
          <w:szCs w:val="24"/>
        </w:rPr>
        <w:t xml:space="preserve">aspekte bei der </w:t>
      </w:r>
      <w:r w:rsidR="001234EE">
        <w:rPr>
          <w:sz w:val="24"/>
          <w:szCs w:val="24"/>
        </w:rPr>
        <w:t>Geldanlage</w:t>
      </w:r>
    </w:p>
    <w:p w14:paraId="7B9E889C" w14:textId="5EE3CB46" w:rsidR="1E3B1BAC" w:rsidRDefault="1E3B1BAC" w:rsidP="1E3B1BAC">
      <w:pPr>
        <w:rPr>
          <w:sz w:val="24"/>
          <w:szCs w:val="24"/>
        </w:rPr>
      </w:pPr>
    </w:p>
    <w:sectPr w:rsidR="1E3B1BAC" w:rsidSect="00E406AF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B38C0"/>
    <w:multiLevelType w:val="hybridMultilevel"/>
    <w:tmpl w:val="DEA4B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9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0A"/>
    <w:rsid w:val="0000431C"/>
    <w:rsid w:val="00006CCF"/>
    <w:rsid w:val="00030D73"/>
    <w:rsid w:val="000418E9"/>
    <w:rsid w:val="000451D8"/>
    <w:rsid w:val="00050119"/>
    <w:rsid w:val="0005148E"/>
    <w:rsid w:val="00090940"/>
    <w:rsid w:val="00091EDF"/>
    <w:rsid w:val="000A5306"/>
    <w:rsid w:val="000B01B8"/>
    <w:rsid w:val="000B4702"/>
    <w:rsid w:val="000B593F"/>
    <w:rsid w:val="000D5C10"/>
    <w:rsid w:val="000D7096"/>
    <w:rsid w:val="001221F8"/>
    <w:rsid w:val="001234EE"/>
    <w:rsid w:val="00130B3C"/>
    <w:rsid w:val="001352BA"/>
    <w:rsid w:val="00144CE1"/>
    <w:rsid w:val="0015218E"/>
    <w:rsid w:val="001713BE"/>
    <w:rsid w:val="001831E5"/>
    <w:rsid w:val="001948CF"/>
    <w:rsid w:val="001A2CFB"/>
    <w:rsid w:val="001A40D1"/>
    <w:rsid w:val="001B0FD2"/>
    <w:rsid w:val="001C3693"/>
    <w:rsid w:val="001D11D0"/>
    <w:rsid w:val="001E075F"/>
    <w:rsid w:val="001E6EF6"/>
    <w:rsid w:val="001E6FB1"/>
    <w:rsid w:val="001F2B45"/>
    <w:rsid w:val="0020707A"/>
    <w:rsid w:val="00237D82"/>
    <w:rsid w:val="002740D1"/>
    <w:rsid w:val="00295DD0"/>
    <w:rsid w:val="002A3825"/>
    <w:rsid w:val="002B3B62"/>
    <w:rsid w:val="002D57F2"/>
    <w:rsid w:val="002E28FF"/>
    <w:rsid w:val="002F1658"/>
    <w:rsid w:val="00333D3E"/>
    <w:rsid w:val="003359E2"/>
    <w:rsid w:val="00352578"/>
    <w:rsid w:val="00366EE2"/>
    <w:rsid w:val="003751BA"/>
    <w:rsid w:val="00380C99"/>
    <w:rsid w:val="00382985"/>
    <w:rsid w:val="00386B75"/>
    <w:rsid w:val="003A0864"/>
    <w:rsid w:val="003A0D99"/>
    <w:rsid w:val="003A1F9F"/>
    <w:rsid w:val="003B5949"/>
    <w:rsid w:val="003B6FD0"/>
    <w:rsid w:val="003D10B7"/>
    <w:rsid w:val="003D127F"/>
    <w:rsid w:val="003E2CB0"/>
    <w:rsid w:val="003F08A0"/>
    <w:rsid w:val="003F488F"/>
    <w:rsid w:val="003F6075"/>
    <w:rsid w:val="0040083B"/>
    <w:rsid w:val="00416F71"/>
    <w:rsid w:val="00434CAE"/>
    <w:rsid w:val="004412D5"/>
    <w:rsid w:val="004417B6"/>
    <w:rsid w:val="004448A5"/>
    <w:rsid w:val="00472811"/>
    <w:rsid w:val="00483016"/>
    <w:rsid w:val="00497E54"/>
    <w:rsid w:val="004A0CAE"/>
    <w:rsid w:val="004D42C6"/>
    <w:rsid w:val="004D48BF"/>
    <w:rsid w:val="004D6266"/>
    <w:rsid w:val="004E3C75"/>
    <w:rsid w:val="004F67AC"/>
    <w:rsid w:val="00525ABE"/>
    <w:rsid w:val="005311E9"/>
    <w:rsid w:val="00550A67"/>
    <w:rsid w:val="00554FBA"/>
    <w:rsid w:val="00570871"/>
    <w:rsid w:val="0057501C"/>
    <w:rsid w:val="00584848"/>
    <w:rsid w:val="005B3AB0"/>
    <w:rsid w:val="005C5813"/>
    <w:rsid w:val="005E0D42"/>
    <w:rsid w:val="005E1FBD"/>
    <w:rsid w:val="005E77E8"/>
    <w:rsid w:val="005F5AF5"/>
    <w:rsid w:val="005F5EE7"/>
    <w:rsid w:val="0061051C"/>
    <w:rsid w:val="00650563"/>
    <w:rsid w:val="00664586"/>
    <w:rsid w:val="00670D35"/>
    <w:rsid w:val="00672127"/>
    <w:rsid w:val="00677181"/>
    <w:rsid w:val="006D2C1E"/>
    <w:rsid w:val="006D339E"/>
    <w:rsid w:val="006E4C96"/>
    <w:rsid w:val="006E6E24"/>
    <w:rsid w:val="006F07A2"/>
    <w:rsid w:val="006F7D88"/>
    <w:rsid w:val="00705F95"/>
    <w:rsid w:val="0073666D"/>
    <w:rsid w:val="00742A01"/>
    <w:rsid w:val="00746941"/>
    <w:rsid w:val="0075001D"/>
    <w:rsid w:val="00750D6D"/>
    <w:rsid w:val="00750F1F"/>
    <w:rsid w:val="00754AFD"/>
    <w:rsid w:val="007563FC"/>
    <w:rsid w:val="00756E54"/>
    <w:rsid w:val="00770AAF"/>
    <w:rsid w:val="0078693E"/>
    <w:rsid w:val="00790EA0"/>
    <w:rsid w:val="007A046D"/>
    <w:rsid w:val="007C3ADA"/>
    <w:rsid w:val="007D55F3"/>
    <w:rsid w:val="007E1ABD"/>
    <w:rsid w:val="007E522B"/>
    <w:rsid w:val="007E5B2F"/>
    <w:rsid w:val="007F557E"/>
    <w:rsid w:val="00803E6A"/>
    <w:rsid w:val="00805DCF"/>
    <w:rsid w:val="008069CE"/>
    <w:rsid w:val="00810C21"/>
    <w:rsid w:val="00811B54"/>
    <w:rsid w:val="008608D2"/>
    <w:rsid w:val="00876540"/>
    <w:rsid w:val="008820B9"/>
    <w:rsid w:val="00883AA5"/>
    <w:rsid w:val="00887C26"/>
    <w:rsid w:val="008946E5"/>
    <w:rsid w:val="008B5852"/>
    <w:rsid w:val="008B6A4B"/>
    <w:rsid w:val="008D52F8"/>
    <w:rsid w:val="008E42CB"/>
    <w:rsid w:val="008F4A92"/>
    <w:rsid w:val="00922129"/>
    <w:rsid w:val="00927397"/>
    <w:rsid w:val="00981C8C"/>
    <w:rsid w:val="00986D78"/>
    <w:rsid w:val="009A157C"/>
    <w:rsid w:val="009B36F8"/>
    <w:rsid w:val="009D2AF4"/>
    <w:rsid w:val="009F194A"/>
    <w:rsid w:val="009F2124"/>
    <w:rsid w:val="00A021EC"/>
    <w:rsid w:val="00A11FAC"/>
    <w:rsid w:val="00A15374"/>
    <w:rsid w:val="00A21DA9"/>
    <w:rsid w:val="00A22FC3"/>
    <w:rsid w:val="00A3037A"/>
    <w:rsid w:val="00A4279F"/>
    <w:rsid w:val="00A6513D"/>
    <w:rsid w:val="00A93E42"/>
    <w:rsid w:val="00AA68EA"/>
    <w:rsid w:val="00AB10DC"/>
    <w:rsid w:val="00AD6513"/>
    <w:rsid w:val="00AD71B0"/>
    <w:rsid w:val="00B018FD"/>
    <w:rsid w:val="00B11BB3"/>
    <w:rsid w:val="00B12989"/>
    <w:rsid w:val="00B15B7B"/>
    <w:rsid w:val="00B16614"/>
    <w:rsid w:val="00B20FF4"/>
    <w:rsid w:val="00B228D2"/>
    <w:rsid w:val="00B35D8C"/>
    <w:rsid w:val="00B376F4"/>
    <w:rsid w:val="00B37B26"/>
    <w:rsid w:val="00B40528"/>
    <w:rsid w:val="00B4485E"/>
    <w:rsid w:val="00B45449"/>
    <w:rsid w:val="00B75090"/>
    <w:rsid w:val="00B801D6"/>
    <w:rsid w:val="00B85ED4"/>
    <w:rsid w:val="00BA10B9"/>
    <w:rsid w:val="00BC6BFA"/>
    <w:rsid w:val="00BD1130"/>
    <w:rsid w:val="00BD5FA8"/>
    <w:rsid w:val="00BE3493"/>
    <w:rsid w:val="00BE57BA"/>
    <w:rsid w:val="00BF309D"/>
    <w:rsid w:val="00C236C1"/>
    <w:rsid w:val="00C41833"/>
    <w:rsid w:val="00C46456"/>
    <w:rsid w:val="00C65F33"/>
    <w:rsid w:val="00C772AC"/>
    <w:rsid w:val="00C93885"/>
    <w:rsid w:val="00C95CDD"/>
    <w:rsid w:val="00CA024E"/>
    <w:rsid w:val="00CA385F"/>
    <w:rsid w:val="00CA4DF9"/>
    <w:rsid w:val="00CA6DE3"/>
    <w:rsid w:val="00CC2D74"/>
    <w:rsid w:val="00CD05B2"/>
    <w:rsid w:val="00CD32E2"/>
    <w:rsid w:val="00CF3D47"/>
    <w:rsid w:val="00D346F1"/>
    <w:rsid w:val="00D53F54"/>
    <w:rsid w:val="00D76B10"/>
    <w:rsid w:val="00D90073"/>
    <w:rsid w:val="00DA4D15"/>
    <w:rsid w:val="00DA7828"/>
    <w:rsid w:val="00DC358A"/>
    <w:rsid w:val="00DC575C"/>
    <w:rsid w:val="00DC6047"/>
    <w:rsid w:val="00DC6D4E"/>
    <w:rsid w:val="00DE46FE"/>
    <w:rsid w:val="00DF1B5B"/>
    <w:rsid w:val="00E0192F"/>
    <w:rsid w:val="00E15F3F"/>
    <w:rsid w:val="00E20E1B"/>
    <w:rsid w:val="00E25F3E"/>
    <w:rsid w:val="00E37253"/>
    <w:rsid w:val="00E4443E"/>
    <w:rsid w:val="00E46D5E"/>
    <w:rsid w:val="00E75D74"/>
    <w:rsid w:val="00E933B7"/>
    <w:rsid w:val="00EA3E60"/>
    <w:rsid w:val="00EB277C"/>
    <w:rsid w:val="00EC01C4"/>
    <w:rsid w:val="00EE2232"/>
    <w:rsid w:val="00EE52C5"/>
    <w:rsid w:val="00EF31F9"/>
    <w:rsid w:val="00EF51AC"/>
    <w:rsid w:val="00F123D4"/>
    <w:rsid w:val="00F15C5C"/>
    <w:rsid w:val="00F22DC7"/>
    <w:rsid w:val="00F31FD0"/>
    <w:rsid w:val="00F444B4"/>
    <w:rsid w:val="00F451FE"/>
    <w:rsid w:val="00F518C6"/>
    <w:rsid w:val="00F5443A"/>
    <w:rsid w:val="00F65F14"/>
    <w:rsid w:val="00F8532D"/>
    <w:rsid w:val="00F94FA7"/>
    <w:rsid w:val="00FC7EA4"/>
    <w:rsid w:val="00FD343F"/>
    <w:rsid w:val="00FF259E"/>
    <w:rsid w:val="00FF7E0A"/>
    <w:rsid w:val="0B9E6E16"/>
    <w:rsid w:val="1E3B1BAC"/>
    <w:rsid w:val="1EA1AFD1"/>
    <w:rsid w:val="383CCC32"/>
    <w:rsid w:val="3BE02196"/>
    <w:rsid w:val="3F2ADD0F"/>
    <w:rsid w:val="41B38A11"/>
    <w:rsid w:val="4D3DE799"/>
    <w:rsid w:val="4EAFFC3E"/>
    <w:rsid w:val="69472CE6"/>
    <w:rsid w:val="6F0B2E06"/>
    <w:rsid w:val="729D19FE"/>
    <w:rsid w:val="7D15F9F6"/>
    <w:rsid w:val="7FE856B6"/>
    <w:rsid w:val="7FFA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FD1"/>
  <w15:docId w15:val="{28845C87-5945-4F26-8DFF-87BFF263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7E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7E0A"/>
    <w:pPr>
      <w:ind w:left="720"/>
      <w:contextualSpacing/>
    </w:pPr>
  </w:style>
  <w:style w:type="character" w:customStyle="1" w:styleId="st">
    <w:name w:val="st"/>
    <w:basedOn w:val="Absatz-Standardschriftart"/>
    <w:rsid w:val="00F94FA7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55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557E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55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Hartmut Nehme</dc:creator>
  <cp:lastModifiedBy>Hartmut Nehme</cp:lastModifiedBy>
  <cp:revision>7</cp:revision>
  <cp:lastPrinted>2025-08-10T11:56:00Z</cp:lastPrinted>
  <dcterms:created xsi:type="dcterms:W3CDTF">2025-08-10T13:58:00Z</dcterms:created>
  <dcterms:modified xsi:type="dcterms:W3CDTF">2025-08-16T08:02:00Z</dcterms:modified>
</cp:coreProperties>
</file>